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3AEDE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4E186C2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9FA683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60D96C59" w14:textId="77777777" w:rsidTr="002F726A">
        <w:tc>
          <w:tcPr>
            <w:tcW w:w="9918" w:type="dxa"/>
            <w:gridSpan w:val="2"/>
          </w:tcPr>
          <w:p w14:paraId="367CE178" w14:textId="77777777" w:rsidR="0080732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</w:t>
            </w:r>
            <w:r w:rsidR="00777BF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ektowanego dokumentu rządowego:</w:t>
            </w:r>
          </w:p>
          <w:p w14:paraId="6FE28A1D" w14:textId="77777777" w:rsidR="002F726A" w:rsidRPr="002F726A" w:rsidRDefault="0080732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Ustawa o zmianie ustawy – Prawo lotnicze oraz niektórych innych ustaw (UC89)</w:t>
            </w:r>
          </w:p>
        </w:tc>
      </w:tr>
      <w:tr w:rsidR="002F726A" w:rsidRPr="002F726A" w14:paraId="603CEB2E" w14:textId="77777777" w:rsidTr="002F726A">
        <w:tc>
          <w:tcPr>
            <w:tcW w:w="421" w:type="dxa"/>
          </w:tcPr>
          <w:p w14:paraId="101E8F3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F69E92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D218C4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09F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B0E576E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4B2A67DC" w14:textId="77777777" w:rsidTr="002F726A">
        <w:trPr>
          <w:trHeight w:val="659"/>
        </w:trPr>
        <w:tc>
          <w:tcPr>
            <w:tcW w:w="421" w:type="dxa"/>
          </w:tcPr>
          <w:p w14:paraId="1C1723D9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EC6F108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34C4E600" w14:textId="77777777" w:rsidR="001179F3" w:rsidRDefault="001179F3" w:rsidP="007D2928">
            <w:pPr>
              <w:pStyle w:val="ZPKTzmpktartykuempunktem"/>
              <w:spacing w:line="240" w:lineRule="auto"/>
              <w:rPr>
                <w:rFonts w:asciiTheme="minorHAnsi" w:hAnsiTheme="minorHAnsi" w:cstheme="minorHAnsi"/>
              </w:rPr>
            </w:pPr>
          </w:p>
          <w:p w14:paraId="7DF84862" w14:textId="1E0780A0" w:rsidR="00126CAE" w:rsidRPr="007D2928" w:rsidRDefault="00126CAE" w:rsidP="007D2928">
            <w:pPr>
              <w:pStyle w:val="ZPKTzmpktartykuempunktem"/>
              <w:spacing w:line="240" w:lineRule="auto"/>
              <w:rPr>
                <w:rFonts w:asciiTheme="minorHAnsi" w:hAnsiTheme="minorHAnsi" w:cstheme="minorHAnsi"/>
              </w:rPr>
            </w:pPr>
            <w:r w:rsidRPr="007D2928">
              <w:rPr>
                <w:rFonts w:asciiTheme="minorHAnsi" w:hAnsiTheme="minorHAnsi" w:cstheme="minorHAnsi"/>
              </w:rPr>
              <w:t>1)</w:t>
            </w:r>
            <w:r w:rsidRPr="007D2928">
              <w:rPr>
                <w:rFonts w:asciiTheme="minorHAnsi" w:hAnsiTheme="minorHAnsi" w:cstheme="minorHAnsi"/>
              </w:rPr>
              <w:tab/>
              <w:t>system teleinformatyczny wykorzystywany do realizacji usług związanych z</w:t>
            </w:r>
            <w:r w:rsidR="00C810DB">
              <w:rPr>
                <w:rFonts w:asciiTheme="minorHAnsi" w:hAnsiTheme="minorHAnsi" w:cstheme="minorHAnsi"/>
              </w:rPr>
              <w:t> </w:t>
            </w:r>
            <w:r w:rsidRPr="007D2928">
              <w:rPr>
                <w:rFonts w:asciiTheme="minorHAnsi" w:hAnsiTheme="minorHAnsi" w:cstheme="minorHAnsi"/>
              </w:rPr>
              <w:t>wykonywaniem przez Polską Agencję Żeglugi Powietrznej zadań, o których mowa w</w:t>
            </w:r>
            <w:r w:rsidR="00C810DB">
              <w:rPr>
                <w:rFonts w:asciiTheme="minorHAnsi" w:hAnsiTheme="minorHAnsi" w:cstheme="minorHAnsi"/>
              </w:rPr>
              <w:t> </w:t>
            </w:r>
            <w:r w:rsidRPr="007D2928">
              <w:rPr>
                <w:rFonts w:asciiTheme="minorHAnsi" w:hAnsiTheme="minorHAnsi" w:cstheme="minorHAnsi"/>
              </w:rPr>
              <w:t>art. 15 i art. 18 lit. f i l rozporządzenia nr 2019/947/UE;</w:t>
            </w:r>
          </w:p>
          <w:p w14:paraId="38FDD4CF" w14:textId="20DE31F3" w:rsidR="00126CAE" w:rsidRPr="007D2928" w:rsidRDefault="00126CAE" w:rsidP="007D2928">
            <w:pPr>
              <w:pStyle w:val="ZPKTzmpktartykuempunktem"/>
              <w:spacing w:line="240" w:lineRule="auto"/>
              <w:rPr>
                <w:rFonts w:asciiTheme="minorHAnsi" w:hAnsiTheme="minorHAnsi" w:cstheme="minorHAnsi"/>
              </w:rPr>
            </w:pPr>
            <w:r w:rsidRPr="007D2928">
              <w:rPr>
                <w:rFonts w:asciiTheme="minorHAnsi" w:hAnsiTheme="minorHAnsi" w:cstheme="minorHAnsi"/>
              </w:rPr>
              <w:t>2)</w:t>
            </w:r>
            <w:r w:rsidRPr="007D2928">
              <w:rPr>
                <w:rFonts w:asciiTheme="minorHAnsi" w:hAnsiTheme="minorHAnsi" w:cstheme="minorHAnsi"/>
              </w:rPr>
              <w:tab/>
              <w:t>system teleinformatyczny wykorzystywany do realizacji usług związanych z</w:t>
            </w:r>
            <w:r w:rsidR="00C810DB">
              <w:rPr>
                <w:rFonts w:asciiTheme="minorHAnsi" w:hAnsiTheme="minorHAnsi" w:cstheme="minorHAnsi"/>
              </w:rPr>
              <w:t> </w:t>
            </w:r>
            <w:r w:rsidRPr="007D2928">
              <w:rPr>
                <w:rFonts w:asciiTheme="minorHAnsi" w:hAnsiTheme="minorHAnsi" w:cstheme="minorHAnsi"/>
              </w:rPr>
              <w:t>wykonywaniem przez Prezesa Urzędu Lotnictwa Cywilnego oraz Polską Agencję Żeglugi Powietrznej zadań, o których mowa w przepisach rozporządzenia nr 2019/947/UE, w szczególności w art. 12 ust. 1 i art. 18 lit a–e, g oraz m rozporządzenia nr 2019/947/UE, a także – w zakresie niezapewnianym przez system teleinformatyczny, o którym mowa w pkt 1, – w art. l8 lit. l rozporządzenia nr 2019/947/UE (system teleinformatyczny BSP).</w:t>
            </w:r>
          </w:p>
          <w:p w14:paraId="7CD9D0C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C80801F" w14:textId="77777777" w:rsidTr="00CC4B02">
        <w:trPr>
          <w:trHeight w:val="1371"/>
        </w:trPr>
        <w:tc>
          <w:tcPr>
            <w:tcW w:w="421" w:type="dxa"/>
          </w:tcPr>
          <w:p w14:paraId="34DF448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55C90F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</w:t>
            </w:r>
            <w:r w:rsidR="00777BF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działanie rejestru publicznego?</w:t>
            </w:r>
          </w:p>
          <w:p w14:paraId="1A0F3D9C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C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5BB5892" w14:textId="77777777" w:rsidR="002F726A" w:rsidRDefault="002F726A" w:rsidP="00EA0274">
            <w:pPr>
              <w:spacing w:before="60"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680201B1" w14:textId="4D0C0918" w:rsidR="002F726A" w:rsidRPr="000E0BBF" w:rsidRDefault="00126CAE" w:rsidP="000E0BBF">
            <w:pPr>
              <w:jc w:val="both"/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0BB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Rejestr operatorów systemów bezzałogowych statków powietrznych</w:t>
            </w:r>
            <w:r w:rsidR="00A65F60" w:rsidRPr="000E0BB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</w:t>
            </w:r>
            <w:r w:rsidR="00FD62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C810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będzie prowadzony w ramach systemu teleinformatycznego </w:t>
            </w:r>
            <w:r w:rsidR="00FD62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wskazan</w:t>
            </w:r>
            <w:r w:rsidR="00C810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="00FD62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jako drugi w pkt 2 listy kontrolnej</w:t>
            </w:r>
            <w:r w:rsidR="00C810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; zostanie zrealizowany w ramach </w:t>
            </w:r>
            <w:r w:rsidR="00C810DB" w:rsidRPr="00C810D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projektu „Usługi cyfrowe dla bezzałogowych statków powietrznych”, realizowanego przez Polską Agencję Żeglugi Powietrznej, Ministerstwo Infrastruktury i Urząd Lotnictwa Cywilnego przy wspar</w:t>
            </w:r>
            <w:r w:rsidR="00C810D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ciu środków Unii Europejskiej w zakresie </w:t>
            </w:r>
            <w:r w:rsidR="00C810DB" w:rsidRPr="00C810D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Programu Operac</w:t>
            </w:r>
            <w:r w:rsidR="00C810D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yjnego Polska Cyfrowa 2014-2020</w:t>
            </w:r>
            <w:r w:rsidR="00FD62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3007C78E" w14:textId="7795EC56" w:rsidR="000E0BBF" w:rsidRPr="000E0BBF" w:rsidRDefault="000E0BBF" w:rsidP="000E0BB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7024E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Rejestr</w:t>
            </w:r>
            <w:r w:rsidRPr="00EA027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47024E" w:rsidRPr="00EA027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cywilnych</w:t>
            </w:r>
            <w:r w:rsidR="004702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0E0BB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statków powietrznych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</w:t>
            </w:r>
            <w:r w:rsidR="00C810D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jest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prowadzony przez U</w:t>
            </w:r>
            <w:r w:rsidR="001C43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rząd Lotnictwa Cywilnego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</w:t>
            </w:r>
            <w:r w:rsidR="004702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formie </w:t>
            </w:r>
            <w:bookmarkStart w:id="0" w:name="_GoBack"/>
            <w:r w:rsidR="00AB71B9" w:rsidRPr="003F7C3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papierowej </w:t>
            </w:r>
            <w:bookmarkEnd w:id="0"/>
            <w:r w:rsidRPr="003F7C3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oraz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cyfrowej</w:t>
            </w:r>
            <w:r w:rsidR="00FD62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-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Access</w:t>
            </w:r>
            <w:r w:rsidR="00D94E7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357F6DC6" w14:textId="71779D9D" w:rsidR="000E0BBF" w:rsidRPr="00EA0274" w:rsidRDefault="000E0BBF" w:rsidP="000E0BBF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E0BB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Rejestr statków powietrznych używanych przez </w:t>
            </w:r>
            <w:r w:rsidR="001C43D3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Pr="000E0BB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łużby specjalne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</w:t>
            </w:r>
            <w:r w:rsidR="00C810DB" w:rsidRPr="00EA0274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będzie prowadzony przez </w:t>
            </w:r>
            <w:r w:rsidR="00C810DB" w:rsidRPr="00EA0274">
              <w:rPr>
                <w:rFonts w:asciiTheme="minorHAnsi" w:eastAsia="Yu Mincho" w:hAnsiTheme="minorHAnsi" w:cstheme="minorHAnsi"/>
                <w:b w:val="0"/>
                <w:color w:val="auto"/>
                <w:sz w:val="24"/>
                <w:szCs w:val="20"/>
                <w:highlight w:val="none"/>
              </w:rPr>
              <w:t>szefów służb specjalnych, o których mowa w art. 11 ustawy z dnia 24 maja 2002 r. o Agencji Bezpieczeństwa Wewnętrznego oraz Agencji Wywiadu</w:t>
            </w:r>
            <w:r w:rsidR="00D94E71" w:rsidRPr="00EA0274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74A320F0" w14:textId="14E671E5" w:rsidR="000E0BBF" w:rsidRPr="00EA0274" w:rsidRDefault="000E0BBF" w:rsidP="000E0BBF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A0274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>Rejestr bezzałogowych statków powietrznych służb specjalnych</w:t>
            </w:r>
            <w:r w:rsidR="00C810DB" w:rsidRPr="00EA0274">
              <w:rPr>
                <w:rFonts w:asciiTheme="minorHAnsi" w:hAnsiTheme="minorHAnsi" w:cstheme="minorHAnsi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EA0274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– </w:t>
            </w:r>
            <w:r w:rsidR="0047024E" w:rsidRPr="00EA0274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będzie prowadzonych przez szefów służb specjalnych, o których mowa w art. 11 ustawy z dnia 24 maja 2002 r. o Agencji Bezpieczeństwa Wewnętrznego oraz Agencji Wywiadu</w:t>
            </w:r>
            <w:r w:rsidR="00D94E71" w:rsidRPr="00EA0274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3133997D" w14:textId="12AC1F1C" w:rsidR="000E0BBF" w:rsidRPr="000E0BBF" w:rsidRDefault="00C810DB" w:rsidP="000E0BB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</w:t>
            </w:r>
            <w:r w:rsidR="000E0BBF" w:rsidRPr="000E0BB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ejestr personelu lotniczego</w:t>
            </w:r>
            <w:r w:rsidR="000E0BB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</w:t>
            </w:r>
            <w:r w:rsidR="004702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jest </w:t>
            </w:r>
            <w:r w:rsidR="000E0BB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prowadzony </w:t>
            </w:r>
            <w:r w:rsidR="00D94E7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przez </w:t>
            </w:r>
            <w:r w:rsidR="000E0BB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</w:t>
            </w:r>
            <w:r w:rsidR="001C43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rz</w:t>
            </w:r>
            <w:r w:rsidR="00D94E7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ą</w:t>
            </w:r>
            <w:r w:rsidR="001C43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 Lotnictwa Cywilnego</w:t>
            </w:r>
            <w:r w:rsidR="000E0BB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</w:t>
            </w:r>
            <w:r w:rsidR="004702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="00D94E7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Zintegrowanym </w:t>
            </w:r>
            <w:r w:rsidR="000E0BB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systemie </w:t>
            </w:r>
            <w:r w:rsidR="00D94E7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informatycznym (</w:t>
            </w:r>
            <w:r w:rsidR="000E0BB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ZSI</w:t>
            </w:r>
            <w:r w:rsidR="00D94E7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).</w:t>
            </w:r>
          </w:p>
          <w:p w14:paraId="056DB334" w14:textId="33B82963" w:rsidR="009B49C0" w:rsidRPr="002F726A" w:rsidRDefault="000E0BBF" w:rsidP="000E0BBF">
            <w:pPr>
              <w:jc w:val="both"/>
              <w:rPr>
                <w:highlight w:val="none"/>
                <w:lang w:eastAsia="en-US"/>
              </w:rPr>
            </w:pPr>
            <w:r w:rsidRPr="000E0BBF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Wykaz instytucji szkolących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będzie prowadzony </w:t>
            </w:r>
            <w:r w:rsidR="00D94E7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przez Urząd </w:t>
            </w:r>
            <w:r w:rsidR="001C43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Lotnictwa Cywilnego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 formie cyfrowej </w:t>
            </w:r>
            <w:r w:rsidR="009B49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–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Excel</w:t>
            </w:r>
            <w:r w:rsidR="00D94E7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1A3629A8" w14:textId="77777777" w:rsidTr="002F726A">
        <w:trPr>
          <w:trHeight w:val="1369"/>
        </w:trPr>
        <w:tc>
          <w:tcPr>
            <w:tcW w:w="421" w:type="dxa"/>
          </w:tcPr>
          <w:p w14:paraId="48C001DF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14B556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7A7D583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CA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AF1E9C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</w:t>
            </w:r>
            <w:r w:rsidR="000E0BB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  <w:tr w:rsidR="002F726A" w:rsidRPr="002F726A" w14:paraId="335E8733" w14:textId="77777777" w:rsidTr="002F726A">
        <w:trPr>
          <w:trHeight w:val="1296"/>
        </w:trPr>
        <w:tc>
          <w:tcPr>
            <w:tcW w:w="421" w:type="dxa"/>
          </w:tcPr>
          <w:p w14:paraId="2AE8C37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EA04164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systemie przechowywane</w:t>
            </w:r>
            <w:r w:rsidR="00777BF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lub będą dane referencyjne?</w:t>
            </w:r>
          </w:p>
          <w:p w14:paraId="24F96E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BB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BB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02031AB" w14:textId="77777777" w:rsidR="002F726A" w:rsidRDefault="002F726A" w:rsidP="00EA0274">
            <w:pPr>
              <w:spacing w:before="60"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3E1E24DE" w14:textId="77777777" w:rsidR="00930FC1" w:rsidRDefault="00FD6290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</w:t>
            </w:r>
            <w:r w:rsidR="00930FC1" w:rsidRPr="00EA027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Rejestr</w:t>
            </w:r>
            <w:r w:rsidRPr="00EA027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ze</w:t>
            </w:r>
            <w:r w:rsidR="00930FC1" w:rsidRPr="00EA027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operatorów bezzałogowych statków powietrznych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będą przechowywane</w:t>
            </w:r>
            <w:r w:rsid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257937E2" w14:textId="4F6DC1D7" w:rsidR="002F726A" w:rsidRDefault="009B49C0" w:rsidP="009B49C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wygenerowany przez system unikalny </w:t>
            </w: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operatora bezzałogowego statku powietrznego</w:t>
            </w:r>
            <w:r w:rsidR="00FD62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B49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stosując algorytm Luhna-mod-36 do piętnastu znaków alfanumerycznych</w:t>
            </w:r>
            <w:r w:rsidR="00FD62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3661ADC5" w14:textId="0DF97483" w:rsidR="009B49C0" w:rsidRDefault="009B49C0" w:rsidP="009B49C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B49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  <w:r w:rsidR="004702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B49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zezwolenia na operację oraz </w:t>
            </w:r>
            <w:r w:rsidR="004702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certyfikaty </w:t>
            </w:r>
            <w:r w:rsidR="0047024E" w:rsidRPr="00EA027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operatora lekkich systemów bezzałogowych statków powietrznych (</w:t>
            </w:r>
            <w:r w:rsidRPr="009B49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certyfikaty LUC</w:t>
            </w:r>
            <w:r w:rsidR="004702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Pr="009B49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D62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</w:t>
            </w:r>
            <w:r w:rsidR="00FD6290" w:rsidRPr="009B49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B49C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oświadczenia, w odniesieniu do których przekazano potwierdzenie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złożenia oświadczenia (scenariusze standardowe)</w:t>
            </w:r>
            <w:r w:rsidR="001C43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5C544225" w14:textId="0B6CEAB8" w:rsidR="00930FC1" w:rsidRDefault="0047024E" w:rsidP="009B49C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Bezzałogowe s</w:t>
            </w:r>
            <w:r w:rsid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tatki powietrzne, które będą podlegać certyfikacji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będą wpisywane do już istniejącego </w:t>
            </w:r>
            <w:r w:rsidR="00930FC1" w:rsidRPr="00EA027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Rejestru </w:t>
            </w:r>
            <w:r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cywilnych </w:t>
            </w:r>
            <w:r w:rsidR="00FD629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="00FD6290" w:rsidRPr="00EA027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tatków </w:t>
            </w:r>
            <w:r w:rsidR="00FD6290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="00FD6290" w:rsidRPr="00EA027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owietrznych</w:t>
            </w:r>
            <w:r w:rsidR="00FD62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prowadzonego przez</w:t>
            </w:r>
            <w:r w:rsid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D629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Urząd </w:t>
            </w:r>
            <w:r w:rsidR="001C43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Lotnictwa Cywilnego</w:t>
            </w:r>
            <w:r w:rsid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 Dane referencyjne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jakie będą przechowywane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 tym rejestrze</w:t>
            </w:r>
            <w:r w:rsid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to:</w:t>
            </w:r>
          </w:p>
          <w:p w14:paraId="277A6EA4" w14:textId="77777777" w:rsidR="00930FC1" w:rsidRPr="00930FC1" w:rsidRDefault="00930FC1" w:rsidP="00930FC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a) nazwa producenta;</w:t>
            </w:r>
          </w:p>
          <w:p w14:paraId="1EF36452" w14:textId="77777777" w:rsidR="00930FC1" w:rsidRPr="00930FC1" w:rsidRDefault="00930FC1" w:rsidP="00930FC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b) oznaczenie bezzałogowego statku powietrznego nadane przez producenta;</w:t>
            </w:r>
          </w:p>
          <w:p w14:paraId="42759193" w14:textId="6C75568E" w:rsidR="00930FC1" w:rsidRPr="002F726A" w:rsidRDefault="00930FC1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c) numer seryjny bezzałogowego statku powietrznego</w:t>
            </w:r>
            <w:r w:rsidR="001C43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0990C07E" w14:textId="77777777" w:rsidTr="00CC4B02">
        <w:trPr>
          <w:trHeight w:val="1275"/>
        </w:trPr>
        <w:tc>
          <w:tcPr>
            <w:tcW w:w="421" w:type="dxa"/>
          </w:tcPr>
          <w:p w14:paraId="4C757E5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27D1FD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53AFFC1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BB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BB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3724CA1" w14:textId="77777777" w:rsidR="002F726A" w:rsidRDefault="002F726A" w:rsidP="00EA0274">
            <w:pPr>
              <w:spacing w:before="60"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2038BDC9" w14:textId="04500113" w:rsidR="00C234E6" w:rsidRDefault="009B49C0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Prezes U</w:t>
            </w:r>
            <w:r w:rsidR="001C43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rzędu Lotnictwa Cywilnego</w:t>
            </w: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dane z </w:t>
            </w:r>
            <w:r w:rsidR="00FD6290" w:rsidRPr="00EA027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Rejestru </w:t>
            </w:r>
            <w:r w:rsidRPr="00EA0274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operatorów bezzałogowych statków powietrznych</w:t>
            </w: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będzie udostępniał</w:t>
            </w:r>
            <w:r w:rsidR="001179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zgodnie z aktualną wersja projektu ustawy,</w:t>
            </w: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1179F3" w:rsidRPr="00EA027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Policji, Straży Granicznej, Służbie Ochrony Państwa, Agencji Bezpieczeństwa Wewnętrznego, Agencji Wywiadu, Centralnemu Biuru Antykorupcyjnemu, Służbie Kontrwywiadu Wojskowego, Służbie Wywiadu Wojskowego, Służbie Celno-Skarbowej, Służbie Więziennej, Straży Marszałkowskiej, straży gminnej (miejskiej), Żandarmerii Wojskowej, Biuru Nadzoru Wewnętrznego oraz Polskiej Agencji Żeglugi Powietrznej, w celu realizacji zadań ustawowych</w:t>
            </w:r>
            <w:r w:rsidRPr="001179F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BD57BB8" w14:textId="0CF8C5B6" w:rsidR="00C234E6" w:rsidRDefault="001179F3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przyszłości</w:t>
            </w:r>
            <w:r w:rsidR="009B49C0"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operatorów bezzałogowych statków powietrznych będą przekazywane do innych nadzorów lotniczych państw członkowskich UE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9B49C0"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za pomocą unijnego repozytorium danych </w:t>
            </w:r>
            <w:r w:rsid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lotniczych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="009B49C0" w:rsidRPr="00930FC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Przepisy dotyczące repozytorium są w trakcie tworzenia:</w:t>
            </w:r>
          </w:p>
          <w:p w14:paraId="07F8286D" w14:textId="77777777" w:rsidR="00C234E6" w:rsidRDefault="00C234E6" w:rsidP="00C234E6">
            <w:pPr>
              <w:pStyle w:val="Akapitzlist"/>
              <w:numPr>
                <w:ilvl w:val="0"/>
                <w:numId w:val="4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hyperlink r:id="rId5" w:history="1">
              <w:r w:rsidRPr="00C234E6">
                <w:rPr>
                  <w:rStyle w:val="Hipercze"/>
                  <w:rFonts w:asciiTheme="minorHAnsi" w:hAnsiTheme="minorHAnsi" w:cstheme="minorBidi"/>
                  <w:b w:val="0"/>
                  <w:sz w:val="24"/>
                  <w:szCs w:val="24"/>
                  <w:highlight w:val="none"/>
                  <w:lang w:eastAsia="en-US"/>
                </w:rPr>
                <w:t>https://www.easa.europa.eu/en/document-library/terms-of-reference-and-group-compositions/tor-rmt0732</w:t>
              </w:r>
            </w:hyperlink>
            <w:r w:rsidR="009B49C0" w:rsidRPr="00EA027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oraz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  <w:r w:rsidR="009B49C0" w:rsidRPr="00EA027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165CDB1" w14:textId="3EC59409" w:rsidR="002F726A" w:rsidRPr="002F726A" w:rsidRDefault="00C234E6" w:rsidP="00EA0274">
            <w:pPr>
              <w:pStyle w:val="Akapitzlist"/>
              <w:numPr>
                <w:ilvl w:val="0"/>
                <w:numId w:val="4"/>
              </w:num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hyperlink r:id="rId6" w:history="1">
              <w:r w:rsidRPr="00C234E6">
                <w:rPr>
                  <w:rStyle w:val="Hipercze"/>
                  <w:rFonts w:asciiTheme="minorHAnsi" w:hAnsiTheme="minorHAnsi" w:cstheme="minorBidi"/>
                  <w:b w:val="0"/>
                  <w:sz w:val="24"/>
                  <w:szCs w:val="24"/>
                  <w:highlight w:val="none"/>
                  <w:lang w:eastAsia="en-US"/>
                </w:rPr>
                <w:t>https://www.easa.europa.eu/en/document-library/opinions/opinion-no-042022</w:t>
              </w:r>
            </w:hyperlink>
            <w:r>
              <w:rPr>
                <w:rFonts w:asciiTheme="minorHAnsi" w:hAnsiTheme="minorHAnsi" w:cstheme="minorBidi"/>
                <w:b w:val="0"/>
                <w:sz w:val="24"/>
                <w:szCs w:val="24"/>
                <w:highlight w:val="none"/>
                <w:lang w:eastAsia="en-US"/>
              </w:rPr>
              <w:t>.</w:t>
            </w:r>
            <w:r w:rsidR="009B49C0" w:rsidRPr="00EA027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34AEDDA9" w14:textId="77777777" w:rsidTr="00EA0274">
        <w:trPr>
          <w:trHeight w:val="841"/>
        </w:trPr>
        <w:tc>
          <w:tcPr>
            <w:tcW w:w="421" w:type="dxa"/>
          </w:tcPr>
          <w:p w14:paraId="1135564D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63C881C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1B3E869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BF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2BF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8BE48B0" w14:textId="77777777" w:rsidR="002F726A" w:rsidRDefault="007C24F8" w:rsidP="00EA0274">
            <w:pPr>
              <w:tabs>
                <w:tab w:val="left" w:pos="5835"/>
              </w:tabs>
              <w:spacing w:before="60"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1D6E89F2" w14:textId="02E7A48E" w:rsidR="002F726A" w:rsidRPr="002F726A" w:rsidRDefault="00C234E6" w:rsidP="0047024E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Planowane jest, aby</w:t>
            </w:r>
            <w:r w:rsidR="00202B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="00202B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ystem</w:t>
            </w:r>
            <w:r w:rsidR="004702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teleinformatyczny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Pr="00C234E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wskazany jako drugi w pkt 2 listy kontrolnej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202B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</w:t>
            </w:r>
            <w:r w:rsidR="004702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="00202B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przyszłości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962F7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korzystał</w:t>
            </w:r>
            <w:r w:rsidR="00202B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m.in. z danych z repozytorium</w:t>
            </w:r>
            <w:r w:rsidR="007C202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o którym mowa w pkt 6 listy kontrolnej</w:t>
            </w:r>
            <w:r w:rsidR="00202B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337A6095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E5F297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78D7F2D7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F8C2396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0E3DE02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26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6CDD80A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6E14BE79" w14:textId="77777777" w:rsidTr="002F726A">
        <w:trPr>
          <w:trHeight w:val="391"/>
        </w:trPr>
        <w:tc>
          <w:tcPr>
            <w:tcW w:w="421" w:type="dxa"/>
            <w:vMerge/>
          </w:tcPr>
          <w:p w14:paraId="7D98678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AC90D6C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A7E9497" w14:textId="77777777" w:rsidTr="00CC4B02">
        <w:trPr>
          <w:trHeight w:val="3236"/>
        </w:trPr>
        <w:tc>
          <w:tcPr>
            <w:tcW w:w="421" w:type="dxa"/>
          </w:tcPr>
          <w:p w14:paraId="2CDC2AC9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5621A31" w14:textId="77777777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F9393FA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26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BA0D748" w14:textId="7777777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46FA991" w14:textId="7777777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26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C8F34C" w14:textId="77777777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4A2A795C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4157509E" w14:textId="77777777" w:rsidTr="00CC4B02">
        <w:trPr>
          <w:trHeight w:val="1695"/>
        </w:trPr>
        <w:tc>
          <w:tcPr>
            <w:tcW w:w="421" w:type="dxa"/>
          </w:tcPr>
          <w:p w14:paraId="45173A59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7264BD7" w14:textId="77777777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033832F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26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E085952" w14:textId="77777777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DBCA639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5941B6F7" w14:textId="77777777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49150EE7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7E98058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ED944C" w14:textId="77777777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2C5F09C4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55067C18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7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8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74D38107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7109E15A" w14:textId="77777777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2317249F" w14:textId="77777777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49E4A308" w14:textId="77777777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634F3761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710C7D65" w14:textId="7777777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F7241"/>
    <w:multiLevelType w:val="hybridMultilevel"/>
    <w:tmpl w:val="021A0F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F76D55"/>
    <w:multiLevelType w:val="hybridMultilevel"/>
    <w:tmpl w:val="25489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35673"/>
    <w:rsid w:val="000574B6"/>
    <w:rsid w:val="00062A7C"/>
    <w:rsid w:val="00090F63"/>
    <w:rsid w:val="000A12EC"/>
    <w:rsid w:val="000E0BBF"/>
    <w:rsid w:val="001179F3"/>
    <w:rsid w:val="00126CAE"/>
    <w:rsid w:val="001C43D3"/>
    <w:rsid w:val="00202BF1"/>
    <w:rsid w:val="002347F4"/>
    <w:rsid w:val="00234A9F"/>
    <w:rsid w:val="00247169"/>
    <w:rsid w:val="00270AC5"/>
    <w:rsid w:val="002715A6"/>
    <w:rsid w:val="002C0105"/>
    <w:rsid w:val="002F09FA"/>
    <w:rsid w:val="002F726A"/>
    <w:rsid w:val="00386575"/>
    <w:rsid w:val="003B36B9"/>
    <w:rsid w:val="003F20C7"/>
    <w:rsid w:val="003F7C3A"/>
    <w:rsid w:val="00404CD6"/>
    <w:rsid w:val="00410C09"/>
    <w:rsid w:val="00412928"/>
    <w:rsid w:val="00435E28"/>
    <w:rsid w:val="0047024E"/>
    <w:rsid w:val="005039A4"/>
    <w:rsid w:val="00571CE5"/>
    <w:rsid w:val="005C1AD9"/>
    <w:rsid w:val="006012F9"/>
    <w:rsid w:val="00655260"/>
    <w:rsid w:val="00655EB8"/>
    <w:rsid w:val="00661C06"/>
    <w:rsid w:val="00664C0B"/>
    <w:rsid w:val="00691231"/>
    <w:rsid w:val="006E4945"/>
    <w:rsid w:val="00750583"/>
    <w:rsid w:val="00777BFA"/>
    <w:rsid w:val="007C2028"/>
    <w:rsid w:val="007C24F8"/>
    <w:rsid w:val="007D2928"/>
    <w:rsid w:val="0080732D"/>
    <w:rsid w:val="009053EE"/>
    <w:rsid w:val="00930FC1"/>
    <w:rsid w:val="00962F77"/>
    <w:rsid w:val="009A6711"/>
    <w:rsid w:val="009B49C0"/>
    <w:rsid w:val="009B55FF"/>
    <w:rsid w:val="009C5D89"/>
    <w:rsid w:val="00A04F7A"/>
    <w:rsid w:val="00A0608B"/>
    <w:rsid w:val="00A53597"/>
    <w:rsid w:val="00A64284"/>
    <w:rsid w:val="00A65F60"/>
    <w:rsid w:val="00A82E56"/>
    <w:rsid w:val="00AB71B9"/>
    <w:rsid w:val="00AE1E87"/>
    <w:rsid w:val="00BA189B"/>
    <w:rsid w:val="00C06375"/>
    <w:rsid w:val="00C234E6"/>
    <w:rsid w:val="00C810DB"/>
    <w:rsid w:val="00CC4B02"/>
    <w:rsid w:val="00D56C69"/>
    <w:rsid w:val="00D94E71"/>
    <w:rsid w:val="00DE678E"/>
    <w:rsid w:val="00EA0274"/>
    <w:rsid w:val="00EA274F"/>
    <w:rsid w:val="00EB3DAC"/>
    <w:rsid w:val="00EE46DD"/>
    <w:rsid w:val="00F116F0"/>
    <w:rsid w:val="00F13791"/>
    <w:rsid w:val="00F311AF"/>
    <w:rsid w:val="00FD6290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319C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26CAE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 w:val="0"/>
      <w:bCs/>
      <w:color w:val="auto"/>
      <w:sz w:val="24"/>
      <w:szCs w:val="20"/>
      <w:highlight w:val="none"/>
    </w:rPr>
  </w:style>
  <w:style w:type="paragraph" w:styleId="Akapitzlist">
    <w:name w:val="List Paragraph"/>
    <w:basedOn w:val="Normalny"/>
    <w:uiPriority w:val="34"/>
    <w:qFormat/>
    <w:rsid w:val="000E0BB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B49C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B49C0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290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290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3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nforma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Regu%C5%82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asa.europa.eu/en/document-library/opinions/opinion-no-042022" TargetMode="External"/><Relationship Id="rId5" Type="http://schemas.openxmlformats.org/officeDocument/2006/relationships/hyperlink" Target="https://www.easa.europa.eu/en/document-library/terms-of-reference-and-group-compositions/tor-rmt073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1230</Words>
  <Characters>7386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Detyniecka Aleksandra</cp:lastModifiedBy>
  <cp:revision>12</cp:revision>
  <dcterms:created xsi:type="dcterms:W3CDTF">2023-03-29T07:10:00Z</dcterms:created>
  <dcterms:modified xsi:type="dcterms:W3CDTF">2023-03-30T07:16:00Z</dcterms:modified>
</cp:coreProperties>
</file>